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C20D0" w14:textId="7FBCCC46" w:rsidR="000D6CA6" w:rsidRPr="00B820FB" w:rsidRDefault="003866F2" w:rsidP="00B820FB">
      <w:pPr>
        <w:jc w:val="center"/>
        <w:rPr>
          <w:b/>
          <w:bCs/>
        </w:rPr>
      </w:pPr>
      <w:r w:rsidRPr="00B820FB">
        <w:rPr>
          <w:b/>
          <w:bCs/>
        </w:rPr>
        <w:t xml:space="preserve">Instytutowy Zespół ds. </w:t>
      </w:r>
      <w:r w:rsidR="00B820FB" w:rsidRPr="00B820FB">
        <w:rPr>
          <w:b/>
          <w:bCs/>
        </w:rPr>
        <w:t xml:space="preserve">Monitorowania </w:t>
      </w:r>
      <w:r w:rsidRPr="00B820FB">
        <w:rPr>
          <w:b/>
          <w:bCs/>
        </w:rPr>
        <w:t>Jakości Kształcenia</w:t>
      </w:r>
    </w:p>
    <w:p w14:paraId="1C48293F" w14:textId="675B7103" w:rsidR="003866F2" w:rsidRDefault="003866F2" w:rsidP="0082024D">
      <w:r>
        <w:t xml:space="preserve">Regulamin Instytutowego Zespołu ds. </w:t>
      </w:r>
      <w:r w:rsidR="00B820FB">
        <w:t xml:space="preserve">Monitorowania </w:t>
      </w:r>
      <w:r>
        <w:t>Jakości Kształcenia Instytutu Filologii Germańskiej Wydziału Filologicznego Uniwersytetu Wrocławskiego</w:t>
      </w:r>
    </w:p>
    <w:p w14:paraId="17AC47D9" w14:textId="7C24C285" w:rsidR="003866F2" w:rsidRDefault="003866F2" w:rsidP="0082024D">
      <w:pPr>
        <w:jc w:val="center"/>
      </w:pPr>
      <w:r w:rsidRPr="003866F2">
        <w:t>§ 1</w:t>
      </w:r>
    </w:p>
    <w:p w14:paraId="296D7CDC" w14:textId="6AF3D97E" w:rsidR="003866F2" w:rsidRPr="00B820FB" w:rsidRDefault="003866F2" w:rsidP="00B820FB">
      <w:pPr>
        <w:jc w:val="center"/>
      </w:pPr>
      <w:r>
        <w:t xml:space="preserve">Instytutowy Zespół ds. </w:t>
      </w:r>
      <w:r w:rsidR="00B820FB">
        <w:t xml:space="preserve">Monitorowania </w:t>
      </w:r>
      <w:r>
        <w:t>Jakości K</w:t>
      </w:r>
      <w:r w:rsidR="0082024D">
        <w:t>s</w:t>
      </w:r>
      <w:r>
        <w:t>ztał</w:t>
      </w:r>
      <w:r w:rsidR="00715A46">
        <w:t>c</w:t>
      </w:r>
      <w:r>
        <w:t xml:space="preserve">enia działa na podstawie </w:t>
      </w:r>
      <w:r w:rsidR="00B820FB">
        <w:t>Z</w:t>
      </w:r>
      <w:r w:rsidR="00B820FB">
        <w:t>arządzenia Rektora</w:t>
      </w:r>
      <w:r w:rsidR="00B820FB">
        <w:t xml:space="preserve"> </w:t>
      </w:r>
      <w:r w:rsidR="00B820FB">
        <w:t>Uniwersytetu Wrocławskiego Nr 12/2018 z dnia 15 lutego 2018 r.</w:t>
      </w:r>
      <w:r w:rsidRPr="00715A46">
        <w:rPr>
          <w:i/>
        </w:rPr>
        <w:t xml:space="preserve"> </w:t>
      </w:r>
      <w:r w:rsidRPr="00B820FB">
        <w:rPr>
          <w:iCs/>
        </w:rPr>
        <w:t>oraz w sprawie zakresu zadań Wydziałowego Zespołu ds. Jakości Kształcenia oraz Wydziałowego Zespołu ds. Oceny Jakości Kształcenia</w:t>
      </w:r>
    </w:p>
    <w:p w14:paraId="29015BA0" w14:textId="1908444C" w:rsidR="003866F2" w:rsidRDefault="00715A46" w:rsidP="0082024D">
      <w:pPr>
        <w:jc w:val="center"/>
        <w:rPr>
          <w:iCs/>
        </w:rPr>
      </w:pPr>
      <w:r w:rsidRPr="00715A46">
        <w:rPr>
          <w:i/>
          <w:iCs/>
        </w:rPr>
        <w:t>§</w:t>
      </w:r>
      <w:r>
        <w:rPr>
          <w:i/>
          <w:iCs/>
        </w:rPr>
        <w:t xml:space="preserve"> </w:t>
      </w:r>
      <w:r w:rsidR="00B820FB">
        <w:rPr>
          <w:i/>
          <w:iCs/>
        </w:rPr>
        <w:t>2</w:t>
      </w:r>
      <w:r w:rsidR="003866F2" w:rsidRPr="003866F2">
        <w:rPr>
          <w:i/>
        </w:rPr>
        <w:br/>
      </w:r>
      <w:r w:rsidR="003866F2" w:rsidRPr="003866F2">
        <w:rPr>
          <w:iCs/>
        </w:rPr>
        <w:t xml:space="preserve">Członków Zespołu oraz Przewodniczącego powołuje Rada Instytutu </w:t>
      </w:r>
      <w:r w:rsidR="00D30E1C">
        <w:rPr>
          <w:iCs/>
        </w:rPr>
        <w:t xml:space="preserve">na wniosek </w:t>
      </w:r>
      <w:r w:rsidR="003866F2" w:rsidRPr="003866F2">
        <w:rPr>
          <w:iCs/>
        </w:rPr>
        <w:t>Zastępcy Dyrektora ds. dydaktycznych IFG w cyklu kadencji. Udział w pracach Zespołu wymaga uprzedniej zgody osoby rekomendowanej.</w:t>
      </w:r>
    </w:p>
    <w:p w14:paraId="6423104A" w14:textId="04DA71EF" w:rsidR="00854D68" w:rsidRDefault="003866F2" w:rsidP="0082024D">
      <w:pPr>
        <w:jc w:val="center"/>
        <w:rPr>
          <w:iCs/>
        </w:rPr>
      </w:pPr>
      <w:r w:rsidRPr="003866F2">
        <w:rPr>
          <w:iCs/>
        </w:rPr>
        <w:t xml:space="preserve">§ </w:t>
      </w:r>
      <w:r w:rsidR="00B820FB">
        <w:rPr>
          <w:iCs/>
        </w:rPr>
        <w:t>3</w:t>
      </w:r>
    </w:p>
    <w:p w14:paraId="67C38180" w14:textId="4B3F9976" w:rsidR="00715A46" w:rsidRDefault="00715A46" w:rsidP="0082024D">
      <w:pPr>
        <w:jc w:val="center"/>
        <w:rPr>
          <w:iCs/>
        </w:rPr>
      </w:pPr>
      <w:r>
        <w:rPr>
          <w:iCs/>
        </w:rPr>
        <w:t>W skład Zespołu wchodzą: sześciu pracowników etatowych (z przewodniczącym</w:t>
      </w:r>
      <w:r w:rsidR="00792FDE">
        <w:rPr>
          <w:iCs/>
        </w:rPr>
        <w:t>)</w:t>
      </w:r>
      <w:r>
        <w:rPr>
          <w:iCs/>
        </w:rPr>
        <w:t>, jeden przedstawiciel doktorantów oraz jeden przedstawiciel studentów.</w:t>
      </w:r>
    </w:p>
    <w:p w14:paraId="3DED408A" w14:textId="13AD43BC" w:rsidR="003866F2" w:rsidRDefault="00715A46" w:rsidP="0082024D">
      <w:pPr>
        <w:jc w:val="center"/>
        <w:rPr>
          <w:iCs/>
        </w:rPr>
      </w:pPr>
      <w:r w:rsidRPr="00715A46">
        <w:rPr>
          <w:iCs/>
        </w:rPr>
        <w:t xml:space="preserve">§ </w:t>
      </w:r>
      <w:r w:rsidR="00B820FB">
        <w:rPr>
          <w:iCs/>
        </w:rPr>
        <w:t>4</w:t>
      </w:r>
      <w:r w:rsidR="003866F2" w:rsidRPr="003866F2">
        <w:rPr>
          <w:iCs/>
        </w:rPr>
        <w:br/>
        <w:t xml:space="preserve">Praca w Zespole staje się dla osoby powołanej do Zespołu obowiązkiem pracowniczym. Nieobecność </w:t>
      </w:r>
      <w:r w:rsidR="003866F2" w:rsidRPr="003866F2">
        <w:rPr>
          <w:iCs/>
        </w:rPr>
        <w:br/>
        <w:t xml:space="preserve">członka Zespołu na posiedzeniu usprawiedliwia Przewodniczący. Informacja o nieobecności </w:t>
      </w:r>
      <w:r w:rsidR="003866F2" w:rsidRPr="003866F2">
        <w:rPr>
          <w:iCs/>
        </w:rPr>
        <w:br/>
        <w:t>powinna być przekazana elektronicznie Przewodniczącemu przed planowanym posiedzeniem.</w:t>
      </w:r>
    </w:p>
    <w:p w14:paraId="3A5D286B" w14:textId="641421CF" w:rsidR="00854D68" w:rsidRDefault="00854D68" w:rsidP="0082024D">
      <w:pPr>
        <w:jc w:val="center"/>
        <w:rPr>
          <w:iCs/>
        </w:rPr>
      </w:pPr>
      <w:r w:rsidRPr="00854D68">
        <w:rPr>
          <w:iCs/>
        </w:rPr>
        <w:t xml:space="preserve">§ </w:t>
      </w:r>
      <w:r w:rsidR="00B820FB">
        <w:rPr>
          <w:iCs/>
        </w:rPr>
        <w:t>5</w:t>
      </w:r>
      <w:r w:rsidRPr="00854D68">
        <w:rPr>
          <w:iCs/>
        </w:rPr>
        <w:br/>
        <w:t xml:space="preserve">Rezygnacja z prac Zespołu przed upływem kadencji wymaga pisemnego wniosku członka Zespołu </w:t>
      </w:r>
      <w:r w:rsidRPr="00854D68">
        <w:rPr>
          <w:iCs/>
        </w:rPr>
        <w:br/>
        <w:t xml:space="preserve">złożonego Przewodniczącemu. Członka Zespołu odwołuje Rada </w:t>
      </w:r>
      <w:r>
        <w:rPr>
          <w:iCs/>
        </w:rPr>
        <w:t>Instytutu</w:t>
      </w:r>
      <w:r w:rsidRPr="00854D68">
        <w:rPr>
          <w:iCs/>
        </w:rPr>
        <w:t xml:space="preserve"> na wniosek </w:t>
      </w:r>
      <w:r w:rsidRPr="00854D68">
        <w:rPr>
          <w:iCs/>
        </w:rPr>
        <w:br/>
      </w:r>
      <w:r w:rsidR="00D30E1C">
        <w:rPr>
          <w:iCs/>
        </w:rPr>
        <w:t xml:space="preserve">Zastępcy Dyrektora ds. dydaktycznych w oparciu o opinię </w:t>
      </w:r>
      <w:r w:rsidRPr="00854D68">
        <w:rPr>
          <w:iCs/>
        </w:rPr>
        <w:t xml:space="preserve">Przewodniczącego w głosowaniu </w:t>
      </w:r>
      <w:r w:rsidR="00D30E1C" w:rsidRPr="00D30E1C">
        <w:rPr>
          <w:iCs/>
        </w:rPr>
        <w:t>tajnym</w:t>
      </w:r>
      <w:r w:rsidRPr="00854D68">
        <w:rPr>
          <w:iCs/>
        </w:rPr>
        <w:t>.</w:t>
      </w:r>
    </w:p>
    <w:p w14:paraId="6FA8A6C7" w14:textId="7D4DBCAF" w:rsidR="00D30E1C" w:rsidRDefault="00854D68" w:rsidP="00B820FB">
      <w:pPr>
        <w:jc w:val="center"/>
        <w:rPr>
          <w:iCs/>
        </w:rPr>
      </w:pPr>
      <w:r w:rsidRPr="00854D68">
        <w:rPr>
          <w:iCs/>
        </w:rPr>
        <w:t xml:space="preserve">§ </w:t>
      </w:r>
      <w:r w:rsidR="00B820FB">
        <w:rPr>
          <w:iCs/>
        </w:rPr>
        <w:t>6</w:t>
      </w:r>
      <w:r w:rsidRPr="00854D68">
        <w:rPr>
          <w:iCs/>
        </w:rPr>
        <w:br/>
        <w:t xml:space="preserve">W razie potrzeby, w celu realizacji zadań, Zespół może w porozumieniu z </w:t>
      </w:r>
      <w:r>
        <w:rPr>
          <w:iCs/>
        </w:rPr>
        <w:t>Zastępcą Dyrektora ds. dydaktycznych</w:t>
      </w:r>
      <w:r w:rsidRPr="00854D68">
        <w:rPr>
          <w:iCs/>
        </w:rPr>
        <w:t xml:space="preserve">, zapraszać do doraźnej współpracy innych pracowników </w:t>
      </w:r>
      <w:r>
        <w:rPr>
          <w:iCs/>
        </w:rPr>
        <w:t>IFG.</w:t>
      </w:r>
    </w:p>
    <w:p w14:paraId="1BD005F2" w14:textId="59E9E6F2" w:rsidR="00854D68" w:rsidRPr="003866F2" w:rsidRDefault="00854D68" w:rsidP="0082024D">
      <w:pPr>
        <w:jc w:val="center"/>
        <w:rPr>
          <w:iCs/>
        </w:rPr>
      </w:pPr>
      <w:r w:rsidRPr="00854D68">
        <w:rPr>
          <w:iCs/>
        </w:rPr>
        <w:t xml:space="preserve">§ </w:t>
      </w:r>
      <w:r w:rsidR="00B820FB">
        <w:rPr>
          <w:iCs/>
        </w:rPr>
        <w:t>7</w:t>
      </w:r>
    </w:p>
    <w:p w14:paraId="2947617A" w14:textId="4917422C" w:rsidR="003866F2" w:rsidRDefault="005401C9" w:rsidP="0082024D">
      <w:pPr>
        <w:jc w:val="center"/>
      </w:pPr>
      <w:r>
        <w:t>Do zadań Zespołu należy:</w:t>
      </w:r>
    </w:p>
    <w:p w14:paraId="0B688948" w14:textId="26C52325" w:rsidR="005401C9" w:rsidRPr="005401C9" w:rsidRDefault="005401C9" w:rsidP="0082024D">
      <w:pPr>
        <w:pStyle w:val="Akapitzlist"/>
        <w:numPr>
          <w:ilvl w:val="0"/>
          <w:numId w:val="1"/>
        </w:numPr>
        <w:jc w:val="center"/>
      </w:pPr>
      <w:r w:rsidRPr="005401C9">
        <w:t xml:space="preserve">weryfikacja osiągnięcia efektów uczenia się na różnych poziomach procesu kształcenia na </w:t>
      </w:r>
      <w:r>
        <w:t xml:space="preserve">wszystkich </w:t>
      </w:r>
      <w:r w:rsidRPr="005401C9">
        <w:t xml:space="preserve">specjalnościach </w:t>
      </w:r>
      <w:r>
        <w:t>w ramach prowadzonych w Instytucie Filologii Germańskiej studiów.</w:t>
      </w:r>
    </w:p>
    <w:p w14:paraId="44674ACD" w14:textId="438C3187" w:rsidR="005401C9" w:rsidRPr="005401C9" w:rsidRDefault="005401C9" w:rsidP="0082024D">
      <w:pPr>
        <w:pStyle w:val="Akapitzlist"/>
        <w:numPr>
          <w:ilvl w:val="0"/>
          <w:numId w:val="1"/>
        </w:numPr>
        <w:jc w:val="center"/>
      </w:pPr>
      <w:r w:rsidRPr="005401C9">
        <w:t>weryfikacja sposob</w:t>
      </w:r>
      <w:r>
        <w:t>u</w:t>
      </w:r>
      <w:r w:rsidRPr="005401C9">
        <w:t xml:space="preserve"> realizacji efektów uczenia się i prawidłowości stosowania punktacji ECTS,</w:t>
      </w:r>
    </w:p>
    <w:p w14:paraId="49AD646D" w14:textId="77777777" w:rsidR="005401C9" w:rsidRPr="005401C9" w:rsidRDefault="005401C9" w:rsidP="0082024D">
      <w:pPr>
        <w:pStyle w:val="Akapitzlist"/>
        <w:numPr>
          <w:ilvl w:val="0"/>
          <w:numId w:val="1"/>
        </w:numPr>
        <w:jc w:val="center"/>
      </w:pPr>
      <w:r w:rsidRPr="005401C9">
        <w:t>monitorowanie zgodności efektów uczenia się z potrzebami rynku pracy,</w:t>
      </w:r>
    </w:p>
    <w:p w14:paraId="43443EDE" w14:textId="26662146" w:rsidR="005401C9" w:rsidRPr="005401C9" w:rsidRDefault="005401C9" w:rsidP="0082024D">
      <w:pPr>
        <w:pStyle w:val="Akapitzlist"/>
        <w:numPr>
          <w:ilvl w:val="0"/>
          <w:numId w:val="1"/>
        </w:numPr>
        <w:jc w:val="center"/>
      </w:pPr>
      <w:r w:rsidRPr="005401C9">
        <w:t>monitorowanie prawidłowoś</w:t>
      </w:r>
      <w:r w:rsidR="00DB67D4">
        <w:t>ci</w:t>
      </w:r>
      <w:r w:rsidRPr="005401C9">
        <w:t xml:space="preserve"> oceniania na poszczególnych specjalnościach studiów,</w:t>
      </w:r>
    </w:p>
    <w:p w14:paraId="2C2C962D" w14:textId="77777777" w:rsidR="005401C9" w:rsidRPr="005401C9" w:rsidRDefault="005401C9" w:rsidP="0082024D">
      <w:pPr>
        <w:pStyle w:val="Akapitzlist"/>
        <w:numPr>
          <w:ilvl w:val="0"/>
          <w:numId w:val="1"/>
        </w:numPr>
        <w:jc w:val="center"/>
      </w:pPr>
      <w:r w:rsidRPr="005401C9">
        <w:t>monitorowanie karier zawodowych absolwentów,</w:t>
      </w:r>
    </w:p>
    <w:p w14:paraId="5E0BFAE6" w14:textId="390C54ED" w:rsidR="005401C9" w:rsidRDefault="005401C9" w:rsidP="0082024D">
      <w:pPr>
        <w:pStyle w:val="Akapitzlist"/>
        <w:numPr>
          <w:ilvl w:val="0"/>
          <w:numId w:val="1"/>
        </w:numPr>
        <w:jc w:val="center"/>
      </w:pPr>
      <w:r w:rsidRPr="005401C9">
        <w:t>opiniowanie nowych programów studiów oraz zmian w dotychczasowych programach na poszczególnych kierunkach i specjalnościach</w:t>
      </w:r>
    </w:p>
    <w:p w14:paraId="2922DD4B" w14:textId="45757F86" w:rsidR="00D30E1C" w:rsidRDefault="00D30E1C" w:rsidP="0082024D">
      <w:pPr>
        <w:pStyle w:val="Akapitzlist"/>
        <w:numPr>
          <w:ilvl w:val="0"/>
          <w:numId w:val="1"/>
        </w:numPr>
        <w:jc w:val="center"/>
      </w:pPr>
      <w:r>
        <w:t>monitorowanie przebiegu praktyk pod kątem realizacji wymaganych efektów uczenia się</w:t>
      </w:r>
    </w:p>
    <w:p w14:paraId="47AA04EE" w14:textId="6632082F" w:rsidR="00D30E1C" w:rsidRDefault="00D30E1C" w:rsidP="0082024D">
      <w:pPr>
        <w:pStyle w:val="Akapitzlist"/>
        <w:numPr>
          <w:ilvl w:val="0"/>
          <w:numId w:val="1"/>
        </w:numPr>
        <w:jc w:val="center"/>
      </w:pPr>
      <w:r>
        <w:t>przygotowanie raportów semestralnych i rocznych z weryfikacji efektów uczenia się oraz uwzględniających przebieg praktyk i hospitacji</w:t>
      </w:r>
    </w:p>
    <w:p w14:paraId="7C29EC10" w14:textId="53C65FB3" w:rsidR="007500C1" w:rsidRDefault="007500C1" w:rsidP="0082024D">
      <w:pPr>
        <w:jc w:val="center"/>
      </w:pPr>
      <w:r>
        <w:lastRenderedPageBreak/>
        <w:t xml:space="preserve">§ </w:t>
      </w:r>
      <w:r w:rsidR="00B820FB">
        <w:t>8</w:t>
      </w:r>
    </w:p>
    <w:p w14:paraId="2FEB3A41" w14:textId="6C81DE9D" w:rsidR="007500C1" w:rsidRDefault="007500C1" w:rsidP="0082024D">
      <w:pPr>
        <w:jc w:val="center"/>
      </w:pPr>
      <w:r>
        <w:t>Posiedzenia Zespołu zwołuje Przewodniczący. Posiedzenie Zespołu może odbywać się, gdy uczestniczy w nim co najmniej połowa członków Zespołu. O terminie, miejscu i porządku obrad członkowie Zespołu oraz osoby zaproszone są powiadamiane nie później niż tydzień przed terminem posiedzenia zwykłego. W sprawach niecierpiących zwłoki zwołanie posiedzenia nadzwyczajnego może nastąpić bez zachowania tego terminu.</w:t>
      </w:r>
    </w:p>
    <w:p w14:paraId="109430FC" w14:textId="10DAC39D" w:rsidR="007A5559" w:rsidRDefault="007A5559" w:rsidP="0082024D">
      <w:pPr>
        <w:jc w:val="center"/>
      </w:pPr>
      <w:r w:rsidRPr="007A5559">
        <w:t>§</w:t>
      </w:r>
      <w:r>
        <w:t xml:space="preserve"> </w:t>
      </w:r>
      <w:r w:rsidR="00B820FB">
        <w:t>9</w:t>
      </w:r>
    </w:p>
    <w:p w14:paraId="107FCD60" w14:textId="58B0654B" w:rsidR="007A5559" w:rsidRDefault="007A5559" w:rsidP="0082024D">
      <w:pPr>
        <w:jc w:val="center"/>
      </w:pPr>
      <w:r w:rsidRPr="007A5559">
        <w:t xml:space="preserve">Prace Zespołu prowadzone są podczas jego posiedzeń oraz w grupach roboczych, </w:t>
      </w:r>
      <w:r w:rsidRPr="007A5559">
        <w:br/>
        <w:t xml:space="preserve">specjalizujących się w różnych obszarach prac Zespołu, gdzie przygotowywane są materiały </w:t>
      </w:r>
      <w:r w:rsidRPr="007A5559">
        <w:br/>
        <w:t xml:space="preserve">na posiedzenia Zespołu. Poza posiedzeniami Zespołu członkowie pozostają w kontakcie </w:t>
      </w:r>
      <w:r w:rsidRPr="007A5559">
        <w:br/>
        <w:t xml:space="preserve">z Przewodniczącym, przygotowują i przedstawiają rekomendacje i materiały drogą obiegową </w:t>
      </w:r>
      <w:r w:rsidRPr="007A5559">
        <w:br/>
        <w:t>(elektroniczną).</w:t>
      </w:r>
    </w:p>
    <w:p w14:paraId="022AD607" w14:textId="14EFC5A0" w:rsidR="007A5559" w:rsidRDefault="007A5559" w:rsidP="0082024D">
      <w:pPr>
        <w:jc w:val="center"/>
      </w:pPr>
      <w:r w:rsidRPr="007A5559">
        <w:t>§</w:t>
      </w:r>
      <w:r>
        <w:t xml:space="preserve"> 1</w:t>
      </w:r>
      <w:r w:rsidR="00B820FB">
        <w:t>0</w:t>
      </w:r>
    </w:p>
    <w:p w14:paraId="4BC39B64" w14:textId="455ADF12" w:rsidR="007A5559" w:rsidRDefault="007A5559" w:rsidP="0082024D">
      <w:pPr>
        <w:jc w:val="center"/>
      </w:pPr>
      <w:r w:rsidRPr="007A5559">
        <w:t xml:space="preserve">Zespół podejmuje decyzje podczas posiedzeń w głosowaniu jawnym zwykłą większością </w:t>
      </w:r>
      <w:r w:rsidRPr="007A5559">
        <w:br/>
        <w:t xml:space="preserve">głosów. Decyzje mogą być również podejmowane na podstawie opinii Członków Zespołu </w:t>
      </w:r>
      <w:r w:rsidRPr="007A5559">
        <w:br/>
        <w:t>przedstawianych Przewodniczącemu w formie pisemnej (drogą elektroniczną).</w:t>
      </w:r>
    </w:p>
    <w:p w14:paraId="204EB8F5" w14:textId="577A9DA9" w:rsidR="007A5559" w:rsidRDefault="00230FD8" w:rsidP="0082024D">
      <w:pPr>
        <w:jc w:val="center"/>
      </w:pPr>
      <w:r w:rsidRPr="00230FD8">
        <w:t>§ 1</w:t>
      </w:r>
      <w:r w:rsidR="00B820FB">
        <w:t>1</w:t>
      </w:r>
      <w:r w:rsidRPr="00230FD8">
        <w:br/>
        <w:t xml:space="preserve">Przewodniczący na podstawie stanowiska przedstawionego przez Członków Zespołu w </w:t>
      </w:r>
      <w:r w:rsidRPr="00230FD8">
        <w:br/>
        <w:t xml:space="preserve">drodze głosowania podczas posiedzenia Zespołu lub wyrażonego przez Członków Zespołu </w:t>
      </w:r>
      <w:r w:rsidRPr="00230FD8">
        <w:br/>
        <w:t xml:space="preserve">drogą elektroniczną przygotowuje rekomendacje i przedstawia </w:t>
      </w:r>
      <w:r>
        <w:t>Zastępcy Dyrektora ds. dydaktycznych</w:t>
      </w:r>
      <w:r w:rsidRPr="00230FD8">
        <w:t>.</w:t>
      </w:r>
      <w:r>
        <w:t xml:space="preserve"> Zastępca Dyrektora ds. dydaktycznych ma prawo zwołać zebranie Zespołu w celu konsultacji  spraw bieżących, dokumentacji opracowanej przez Zespół, spraw zgłaszanych przez Radę Instytutu.</w:t>
      </w:r>
    </w:p>
    <w:p w14:paraId="4A3B5F00" w14:textId="7AC7CDDA" w:rsidR="007A5559" w:rsidRDefault="007A5559" w:rsidP="0082024D">
      <w:pPr>
        <w:jc w:val="center"/>
      </w:pPr>
      <w:r w:rsidRPr="007A5559">
        <w:t>§</w:t>
      </w:r>
      <w:r w:rsidR="00230FD8">
        <w:t xml:space="preserve"> 1</w:t>
      </w:r>
      <w:r w:rsidR="00B820FB">
        <w:t>2</w:t>
      </w:r>
      <w:r w:rsidR="00230FD8" w:rsidRPr="00230FD8">
        <w:br/>
        <w:t xml:space="preserve">Na posiedzeniach Przewodniczący przedkłada Zespołowi do zatwierdzenia projekt porządku </w:t>
      </w:r>
      <w:r w:rsidR="00230FD8" w:rsidRPr="00230FD8">
        <w:br/>
        <w:t>obrad, który jest zatwierdzany zwykłą większością w głosowaniu jawnym.</w:t>
      </w:r>
    </w:p>
    <w:p w14:paraId="79519BF6" w14:textId="20173A51" w:rsidR="007A5559" w:rsidRDefault="00230FD8" w:rsidP="0082024D">
      <w:pPr>
        <w:jc w:val="center"/>
      </w:pPr>
      <w:r w:rsidRPr="00230FD8">
        <w:t>§ 1</w:t>
      </w:r>
      <w:r w:rsidR="00B820FB">
        <w:t>3</w:t>
      </w:r>
      <w:r w:rsidRPr="00230FD8">
        <w:br/>
        <w:t xml:space="preserve">Zespół może rozpatrywać sprawy wniesione przez członków Zespołu, a nieobjęte projektem </w:t>
      </w:r>
      <w:r w:rsidRPr="00230FD8">
        <w:br/>
        <w:t>porządku obrad</w:t>
      </w:r>
      <w:r w:rsidR="003131D5">
        <w:t xml:space="preserve"> w tym:</w:t>
      </w:r>
      <w:r w:rsidRPr="00230FD8">
        <w:t xml:space="preserve"> na wniosek </w:t>
      </w:r>
      <w:r>
        <w:t>Zastępcy Dyrektora ds. dydaktycznych</w:t>
      </w:r>
      <w:r w:rsidRPr="00230FD8">
        <w:t xml:space="preserve"> inne sprawy należące do zakresu działania Zespołu</w:t>
      </w:r>
      <w:r w:rsidR="003131D5">
        <w:t xml:space="preserve">, </w:t>
      </w:r>
      <w:r>
        <w:t xml:space="preserve">może rozpatrywać sprawy studenckie wniesione przez reprezentantkę/ reprezentanta studentów wchodzącego w </w:t>
      </w:r>
      <w:r w:rsidR="003131D5">
        <w:t>skład</w:t>
      </w:r>
      <w:r>
        <w:t xml:space="preserve"> Zespołu</w:t>
      </w:r>
      <w:r w:rsidR="003131D5">
        <w:t xml:space="preserve"> oraz nadzorować kontakt z interesariuszami zewnętrznymi reprezentowanymi przez opiekuna praktyk, który wchodzi w skład Zespołu.</w:t>
      </w:r>
    </w:p>
    <w:p w14:paraId="4CEDA152" w14:textId="4297459D" w:rsidR="007A5559" w:rsidRDefault="003131D5" w:rsidP="0082024D">
      <w:pPr>
        <w:jc w:val="center"/>
      </w:pPr>
      <w:r w:rsidRPr="003131D5">
        <w:t>§ 1</w:t>
      </w:r>
      <w:r w:rsidR="00B820FB">
        <w:t>4</w:t>
      </w:r>
      <w:r w:rsidRPr="003131D5">
        <w:br/>
        <w:t xml:space="preserve">Przewodniczący Zespołu zapewnia dostęp do wszystkich materiałów potrzebnych do prac </w:t>
      </w:r>
      <w:r w:rsidRPr="003131D5">
        <w:br/>
        <w:t>Zespołu.</w:t>
      </w:r>
    </w:p>
    <w:p w14:paraId="1C526C5A" w14:textId="223E8BC1" w:rsidR="005401C9" w:rsidRDefault="003131D5" w:rsidP="00B820FB">
      <w:pPr>
        <w:jc w:val="center"/>
      </w:pPr>
      <w:r w:rsidRPr="003131D5">
        <w:t>§ 1</w:t>
      </w:r>
      <w:r w:rsidR="00B820FB">
        <w:t>5</w:t>
      </w:r>
      <w:r w:rsidRPr="003131D5">
        <w:br/>
        <w:t>Protokół z posiedzeń Zespołu podpisuje Protokolant</w:t>
      </w:r>
      <w:r w:rsidR="0082024D">
        <w:t xml:space="preserve"> wskazany na początku zebrania przez Przewodniczącego</w:t>
      </w:r>
      <w:r w:rsidRPr="003131D5">
        <w:t xml:space="preserve"> oraz Przewodniczący; protokół jest przyjmowany podczas kolejnego posiedzenia Zespołu. </w:t>
      </w:r>
      <w:r w:rsidRPr="003131D5">
        <w:br/>
      </w:r>
      <w:r w:rsidRPr="003131D5">
        <w:br/>
        <w:t>§ 1</w:t>
      </w:r>
      <w:r w:rsidR="00B820FB">
        <w:t>6</w:t>
      </w:r>
      <w:r w:rsidRPr="003131D5">
        <w:br/>
        <w:t xml:space="preserve">Przewodniczący Zespołu zdaje na bieżąco sprawozdanie z prac </w:t>
      </w:r>
      <w:r>
        <w:t>Zastępcy Dyrektora ds. dydaktycznych.</w:t>
      </w:r>
      <w:r w:rsidRPr="003131D5">
        <w:t xml:space="preserve"> </w:t>
      </w:r>
    </w:p>
    <w:sectPr w:rsidR="0054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84196"/>
    <w:multiLevelType w:val="hybridMultilevel"/>
    <w:tmpl w:val="C48CC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58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6F2"/>
    <w:rsid w:val="000B24C1"/>
    <w:rsid w:val="000D6CA6"/>
    <w:rsid w:val="001E3A19"/>
    <w:rsid w:val="00230FD8"/>
    <w:rsid w:val="003131D5"/>
    <w:rsid w:val="003866F2"/>
    <w:rsid w:val="005401C9"/>
    <w:rsid w:val="006A355C"/>
    <w:rsid w:val="00715A46"/>
    <w:rsid w:val="007500C1"/>
    <w:rsid w:val="00766A92"/>
    <w:rsid w:val="00792FDE"/>
    <w:rsid w:val="007A5559"/>
    <w:rsid w:val="0082024D"/>
    <w:rsid w:val="00854D68"/>
    <w:rsid w:val="00942E3C"/>
    <w:rsid w:val="00B820FB"/>
    <w:rsid w:val="00BF5FF8"/>
    <w:rsid w:val="00CD67B2"/>
    <w:rsid w:val="00D30E1C"/>
    <w:rsid w:val="00DB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C96D"/>
  <w15:docId w15:val="{AE60D85C-00F1-48D4-A398-25D97E16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1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67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7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7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7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7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7D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F5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5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Bieniasz</dc:creator>
  <cp:lastModifiedBy>Łukasz Bieniasz</cp:lastModifiedBy>
  <cp:revision>2</cp:revision>
  <dcterms:created xsi:type="dcterms:W3CDTF">2024-11-18T11:13:00Z</dcterms:created>
  <dcterms:modified xsi:type="dcterms:W3CDTF">2024-11-18T11:13:00Z</dcterms:modified>
</cp:coreProperties>
</file>